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仿宋_GB2312"/>
          <w:color w:val="auto"/>
          <w:sz w:val="36"/>
          <w:szCs w:val="36"/>
        </w:rPr>
      </w:pPr>
      <w:r>
        <w:rPr>
          <w:rFonts w:hint="eastAsia" w:ascii="黑体" w:hAnsi="黑体" w:eastAsia="黑体" w:cs="仿宋_GB2312"/>
          <w:color w:val="auto"/>
          <w:sz w:val="36"/>
          <w:szCs w:val="36"/>
        </w:rPr>
        <w:t>集美区技术转移机构奖励申请表</w:t>
      </w:r>
    </w:p>
    <w:p>
      <w:pPr>
        <w:ind w:firstLine="117" w:firstLineChars="49"/>
        <w:jc w:val="righ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</w:p>
    <w:p>
      <w:pPr>
        <w:ind w:firstLine="117" w:firstLineChars="49"/>
        <w:jc w:val="right"/>
        <w:rPr>
          <w:rFonts w:hint="eastAsia" w:ascii="黑体" w:hAnsi="黑体" w:eastAsia="黑体" w:cs="仿宋_GB2312"/>
          <w:color w:val="auto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填</w:t>
      </w:r>
      <w:r>
        <w:rPr>
          <w:rFonts w:ascii="仿宋_GB2312" w:hAnsi="Times New Roman" w:eastAsia="仿宋_GB2312"/>
          <w:color w:val="auto"/>
          <w:sz w:val="24"/>
        </w:rPr>
        <w:t>报日期：</w:t>
      </w:r>
      <w:r>
        <w:rPr>
          <w:rFonts w:ascii="仿宋_GB2312" w:hAnsi="Times New Roman" w:eastAsia="仿宋_GB2312"/>
          <w:color w:val="auto"/>
          <w:sz w:val="24"/>
          <w:u w:val="single"/>
        </w:rPr>
        <w:t xml:space="preserve">     </w:t>
      </w:r>
      <w:r>
        <w:rPr>
          <w:rFonts w:ascii="仿宋_GB2312" w:hAnsi="Times New Roman" w:eastAsia="仿宋_GB2312"/>
          <w:color w:val="auto"/>
          <w:sz w:val="24"/>
        </w:rPr>
        <w:t>年</w:t>
      </w:r>
      <w:r>
        <w:rPr>
          <w:rFonts w:ascii="仿宋_GB2312" w:hAnsi="Times New Roman" w:eastAsia="仿宋_GB2312"/>
          <w:color w:val="auto"/>
          <w:sz w:val="24"/>
          <w:u w:val="single"/>
        </w:rPr>
        <w:t xml:space="preserve">     </w:t>
      </w:r>
      <w:r>
        <w:rPr>
          <w:rFonts w:ascii="仿宋_GB2312" w:hAnsi="Times New Roman" w:eastAsia="仿宋_GB2312"/>
          <w:color w:val="auto"/>
          <w:sz w:val="24"/>
        </w:rPr>
        <w:t>月</w:t>
      </w:r>
      <w:r>
        <w:rPr>
          <w:rFonts w:ascii="仿宋_GB2312" w:hAnsi="Times New Roman" w:eastAsia="仿宋_GB2312"/>
          <w:color w:val="auto"/>
          <w:sz w:val="24"/>
          <w:u w:val="single"/>
        </w:rPr>
        <w:t xml:space="preserve">     </w:t>
      </w:r>
      <w:r>
        <w:rPr>
          <w:rFonts w:ascii="仿宋_GB2312" w:hAnsi="Times New Roman" w:eastAsia="仿宋_GB2312"/>
          <w:color w:val="auto"/>
          <w:sz w:val="24"/>
        </w:rPr>
        <w:t>日</w:t>
      </w:r>
    </w:p>
    <w:tbl>
      <w:tblPr>
        <w:tblStyle w:val="3"/>
        <w:tblW w:w="97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520"/>
        <w:gridCol w:w="1037"/>
        <w:gridCol w:w="697"/>
        <w:gridCol w:w="565"/>
        <w:gridCol w:w="1122"/>
        <w:gridCol w:w="1260"/>
        <w:gridCol w:w="932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1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技术转移机构名称</w:t>
            </w:r>
          </w:p>
        </w:tc>
        <w:tc>
          <w:tcPr>
            <w:tcW w:w="7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技术转移机构运营单位</w:t>
            </w:r>
          </w:p>
        </w:tc>
        <w:tc>
          <w:tcPr>
            <w:tcW w:w="72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单位地址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统一社会信用代码</w:t>
            </w:r>
          </w:p>
        </w:tc>
        <w:tc>
          <w:tcPr>
            <w:tcW w:w="2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联系人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邮箱</w:t>
            </w:r>
          </w:p>
        </w:tc>
        <w:tc>
          <w:tcPr>
            <w:tcW w:w="2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合同编号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技术交易买方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技术交易总金额（万元）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完成技术交易额（万元）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申请奖励金额（万元）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…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合计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  <w:jc w:val="center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87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所提交的申请材料均真实、合法，如有不实之处，愿承担相应责任。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  </w:t>
            </w:r>
          </w:p>
          <w:p>
            <w:pPr>
              <w:spacing w:line="6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负责人（签字）：                         （盖章）</w:t>
            </w: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  年    月    日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注：提交纸质材料后，电子版表格请发送至jmgxj@jimei.gov.cn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542BDF"/>
    <w:rsid w:val="4E166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jdd</dc:creator>
  <cp:lastModifiedBy>jdd</cp:lastModifiedBy>
  <dcterms:modified xsi:type="dcterms:W3CDTF">2020-11-17T01:43:49Z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